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873" w:rsidRDefault="00C94873" w:rsidP="00B77E4B">
      <w:pPr>
        <w:jc w:val="both"/>
        <w:rPr>
          <w:rFonts w:ascii="Myriad Pro Light" w:hAnsi="Myriad Pro Light" w:cstheme="minorHAnsi"/>
          <w:b/>
        </w:rPr>
      </w:pPr>
      <w:bookmarkStart w:id="0" w:name="_GoBack"/>
      <w:bookmarkEnd w:id="0"/>
    </w:p>
    <w:p w:rsidR="00CC2C55" w:rsidRPr="002A36A6" w:rsidRDefault="00CC2C55" w:rsidP="00C94873">
      <w:pPr>
        <w:jc w:val="center"/>
        <w:rPr>
          <w:rFonts w:ascii="Myriad Pro Light" w:hAnsi="Myriad Pro Light" w:cstheme="minorHAnsi"/>
          <w:b/>
        </w:rPr>
      </w:pPr>
      <w:r w:rsidRPr="002A36A6">
        <w:rPr>
          <w:rFonts w:ascii="Myriad Pro Light" w:hAnsi="Myriad Pro Light" w:cstheme="minorHAnsi"/>
          <w:b/>
        </w:rPr>
        <w:t>CONDICIONES GENERALES</w:t>
      </w:r>
      <w:r w:rsidR="00C94873" w:rsidRPr="002A36A6">
        <w:rPr>
          <w:rFonts w:ascii="Myriad Pro Light" w:hAnsi="Myriad Pro Light" w:cstheme="minorHAnsi"/>
          <w:b/>
        </w:rPr>
        <w:t xml:space="preserve"> </w:t>
      </w:r>
    </w:p>
    <w:p w:rsidR="00D836EC" w:rsidRPr="002A36A6" w:rsidRDefault="00C94873" w:rsidP="00B77E4B">
      <w:pPr>
        <w:jc w:val="both"/>
        <w:rPr>
          <w:rFonts w:ascii="Myriad Pro Light" w:hAnsi="Myriad Pro Light" w:cstheme="minorHAnsi"/>
          <w:b/>
        </w:rPr>
      </w:pPr>
      <w:r w:rsidRPr="002A36A6">
        <w:rPr>
          <w:rFonts w:ascii="Myriad Pro Light" w:hAnsi="Myriad Pro Light" w:cstheme="minorHAnsi"/>
          <w:b/>
        </w:rPr>
        <w:t>La tenencia de la</w:t>
      </w:r>
      <w:r w:rsidR="00D836EC" w:rsidRPr="002A36A6">
        <w:rPr>
          <w:rFonts w:ascii="Myriad Pro Light" w:hAnsi="Myriad Pro Light" w:cstheme="minorHAnsi"/>
          <w:b/>
        </w:rPr>
        <w:t xml:space="preserve"> entra</w:t>
      </w:r>
      <w:r w:rsidRPr="002A36A6">
        <w:rPr>
          <w:rFonts w:ascii="Myriad Pro Light" w:hAnsi="Myriad Pro Light" w:cstheme="minorHAnsi"/>
          <w:b/>
        </w:rPr>
        <w:t xml:space="preserve">da y/o el uso de la misma </w:t>
      </w:r>
      <w:proofErr w:type="gramStart"/>
      <w:r w:rsidRPr="002A36A6">
        <w:rPr>
          <w:rFonts w:ascii="Myriad Pro Light" w:hAnsi="Myriad Pro Light" w:cstheme="minorHAnsi"/>
          <w:b/>
        </w:rPr>
        <w:t>entrañ</w:t>
      </w:r>
      <w:r w:rsidR="00D836EC" w:rsidRPr="002A36A6">
        <w:rPr>
          <w:rFonts w:ascii="Myriad Pro Light" w:hAnsi="Myriad Pro Light" w:cstheme="minorHAnsi"/>
          <w:b/>
        </w:rPr>
        <w:t>ará</w:t>
      </w:r>
      <w:proofErr w:type="gramEnd"/>
      <w:r w:rsidR="00D836EC" w:rsidRPr="002A36A6">
        <w:rPr>
          <w:rFonts w:ascii="Myriad Pro Light" w:hAnsi="Myriad Pro Light" w:cstheme="minorHAnsi"/>
          <w:b/>
        </w:rPr>
        <w:t xml:space="preserve"> la aceptación de las siguientes condiciones:</w:t>
      </w:r>
    </w:p>
    <w:p w:rsidR="00D836EC" w:rsidRPr="002A36A6" w:rsidRDefault="00CC2C55" w:rsidP="00B77E4B">
      <w:pPr>
        <w:jc w:val="both"/>
        <w:rPr>
          <w:rFonts w:ascii="Myriad Pro Light" w:hAnsi="Myriad Pro Light" w:cstheme="minorHAnsi"/>
        </w:rPr>
      </w:pPr>
      <w:r w:rsidRPr="002A36A6">
        <w:rPr>
          <w:rFonts w:ascii="Myriad Pro Light" w:hAnsi="Myriad Pro Light" w:cstheme="minorHAnsi"/>
        </w:rPr>
        <w:t>1. Queda totalmente prohibido</w:t>
      </w:r>
      <w:r w:rsidR="00D836EC" w:rsidRPr="002A36A6">
        <w:rPr>
          <w:rFonts w:ascii="Myriad Pro Light" w:hAnsi="Myriad Pro Light" w:cstheme="minorHAnsi"/>
        </w:rPr>
        <w:t xml:space="preserve"> el acceso al recinto a menores de 18 años</w:t>
      </w:r>
      <w:r w:rsidRPr="002A36A6">
        <w:rPr>
          <w:rFonts w:ascii="Myriad Pro Light" w:hAnsi="Myriad Pro Light" w:cstheme="minorHAnsi"/>
        </w:rPr>
        <w:t>.</w:t>
      </w:r>
    </w:p>
    <w:p w:rsidR="00AE26E5" w:rsidRPr="002A36A6" w:rsidRDefault="00D836EC" w:rsidP="00B77E4B">
      <w:pPr>
        <w:jc w:val="both"/>
        <w:rPr>
          <w:rFonts w:ascii="Myriad Pro Light" w:hAnsi="Myriad Pro Light" w:cstheme="minorHAnsi"/>
          <w:shd w:val="clear" w:color="auto" w:fill="FFFFFF"/>
        </w:rPr>
      </w:pPr>
      <w:r w:rsidRPr="002A36A6">
        <w:rPr>
          <w:rFonts w:ascii="Myriad Pro Light" w:hAnsi="Myriad Pro Light" w:cstheme="minorHAnsi"/>
        </w:rPr>
        <w:t xml:space="preserve">2. Toda entrada enmendada, rota, o sospechosa de falsificación autorizará al Organizador a privar el acceso al portador de la misma. </w:t>
      </w:r>
      <w:r w:rsidRPr="002A36A6">
        <w:rPr>
          <w:rFonts w:ascii="Myriad Pro Light" w:hAnsi="Myriad Pro Light" w:cstheme="minorHAnsi"/>
          <w:shd w:val="clear" w:color="auto" w:fill="FFFFFF"/>
        </w:rPr>
        <w:t>La organización no garantiza la autenticidad de la entrada si no ha sido adquirida en los puntos de venta oficiales</w:t>
      </w:r>
      <w:r w:rsidR="00C94873" w:rsidRPr="002A36A6">
        <w:rPr>
          <w:rFonts w:ascii="Myriad Pro Light" w:hAnsi="Myriad Pro Light" w:cstheme="minorHAnsi"/>
          <w:shd w:val="clear" w:color="auto" w:fill="FFFFFF"/>
        </w:rPr>
        <w:t xml:space="preserve"> </w:t>
      </w:r>
      <w:r w:rsidR="00C94873" w:rsidRPr="002A36A6">
        <w:rPr>
          <w:rFonts w:ascii="Myriad Pro Light" w:hAnsi="Myriad Pro Light" w:cstheme="minorHAnsi"/>
          <w:i/>
          <w:shd w:val="clear" w:color="auto" w:fill="FFFFFF"/>
        </w:rPr>
        <w:t>(</w:t>
      </w:r>
      <w:hyperlink r:id="rId7" w:history="1">
        <w:r w:rsidR="00C94873" w:rsidRPr="002A36A6">
          <w:rPr>
            <w:rStyle w:val="Hipervnculo"/>
            <w:rFonts w:ascii="Myriad Pro Light" w:hAnsi="Myriad Pro Light" w:cstheme="minorHAnsi"/>
            <w:i/>
            <w:u w:val="none"/>
            <w:shd w:val="clear" w:color="auto" w:fill="FFFFFF"/>
          </w:rPr>
          <w:t>www.ataquilla.com</w:t>
        </w:r>
      </w:hyperlink>
      <w:r w:rsidR="002E0881">
        <w:rPr>
          <w:rFonts w:ascii="Myriad Pro Light" w:hAnsi="Myriad Pro Light" w:cstheme="minorHAnsi"/>
          <w:i/>
          <w:shd w:val="clear" w:color="auto" w:fill="FFFFFF"/>
        </w:rPr>
        <w:t xml:space="preserve">, Taquillas de las </w:t>
      </w:r>
      <w:r w:rsidR="00C94873" w:rsidRPr="002A36A6">
        <w:rPr>
          <w:rFonts w:ascii="Myriad Pro Light" w:hAnsi="Myriad Pro Light" w:cstheme="minorHAnsi"/>
          <w:i/>
          <w:shd w:val="clear" w:color="auto" w:fill="FFFFFF"/>
        </w:rPr>
        <w:t>Sede</w:t>
      </w:r>
      <w:r w:rsidR="002E0881">
        <w:rPr>
          <w:rFonts w:ascii="Myriad Pro Light" w:hAnsi="Myriad Pro Light" w:cstheme="minorHAnsi"/>
          <w:i/>
          <w:shd w:val="clear" w:color="auto" w:fill="FFFFFF"/>
        </w:rPr>
        <w:t>s</w:t>
      </w:r>
      <w:r w:rsidR="00C94873" w:rsidRPr="002A36A6">
        <w:rPr>
          <w:rFonts w:ascii="Myriad Pro Light" w:hAnsi="Myriad Pro Light" w:cstheme="minorHAnsi"/>
          <w:i/>
          <w:shd w:val="clear" w:color="auto" w:fill="FFFFFF"/>
        </w:rPr>
        <w:t xml:space="preserve"> </w:t>
      </w:r>
      <w:proofErr w:type="spellStart"/>
      <w:r w:rsidR="00C94873" w:rsidRPr="002A36A6">
        <w:rPr>
          <w:rFonts w:ascii="Myriad Pro Light" w:hAnsi="Myriad Pro Light" w:cstheme="minorHAnsi"/>
          <w:i/>
          <w:shd w:val="clear" w:color="auto" w:fill="FFFFFF"/>
        </w:rPr>
        <w:t>Afundación</w:t>
      </w:r>
      <w:proofErr w:type="spellEnd"/>
      <w:r w:rsidR="00C94873" w:rsidRPr="002A36A6">
        <w:rPr>
          <w:rFonts w:ascii="Myriad Pro Light" w:hAnsi="Myriad Pro Light" w:cstheme="minorHAnsi"/>
          <w:i/>
          <w:shd w:val="clear" w:color="auto" w:fill="FFFFFF"/>
        </w:rPr>
        <w:t xml:space="preserve"> de Santiago, Vigo, A Coruña, </w:t>
      </w:r>
      <w:r w:rsidR="002D3D47">
        <w:rPr>
          <w:rFonts w:ascii="Myriad Pro Light" w:hAnsi="Myriad Pro Light" w:cstheme="minorHAnsi"/>
          <w:i/>
          <w:shd w:val="clear" w:color="auto" w:fill="FFFFFF"/>
        </w:rPr>
        <w:t xml:space="preserve">Ourense </w:t>
      </w:r>
      <w:r w:rsidR="00C94873" w:rsidRPr="002A36A6">
        <w:rPr>
          <w:rFonts w:ascii="Myriad Pro Light" w:hAnsi="Myriad Pro Light" w:cstheme="minorHAnsi"/>
          <w:i/>
          <w:shd w:val="clear" w:color="auto" w:fill="FFFFFF"/>
        </w:rPr>
        <w:t>y 902 504 500)</w:t>
      </w:r>
      <w:r w:rsidRPr="002A36A6">
        <w:rPr>
          <w:rFonts w:ascii="Myriad Pro Light" w:hAnsi="Myriad Pro Light" w:cstheme="minorHAnsi"/>
          <w:shd w:val="clear" w:color="auto" w:fill="FFFFFF"/>
        </w:rPr>
        <w:t>. No e</w:t>
      </w:r>
      <w:r w:rsidR="00E34CBB" w:rsidRPr="002A36A6">
        <w:rPr>
          <w:rFonts w:ascii="Myriad Pro Light" w:hAnsi="Myriad Pro Light" w:cstheme="minorHAnsi"/>
          <w:shd w:val="clear" w:color="auto" w:fill="FFFFFF"/>
        </w:rPr>
        <w:t>stá permitida la reventa de</w:t>
      </w:r>
      <w:r w:rsidRPr="002A36A6">
        <w:rPr>
          <w:rFonts w:ascii="Myriad Pro Light" w:hAnsi="Myriad Pro Light" w:cstheme="minorHAnsi"/>
          <w:shd w:val="clear" w:color="auto" w:fill="FFFFFF"/>
        </w:rPr>
        <w:t xml:space="preserve"> entrada</w:t>
      </w:r>
      <w:r w:rsidR="00AE26E5" w:rsidRPr="002A36A6">
        <w:rPr>
          <w:rFonts w:ascii="Myriad Pro Light" w:hAnsi="Myriad Pro Light" w:cstheme="minorHAnsi"/>
          <w:shd w:val="clear" w:color="auto" w:fill="FFFFFF"/>
        </w:rPr>
        <w:t>s</w:t>
      </w:r>
      <w:r w:rsidRPr="002A36A6">
        <w:rPr>
          <w:rFonts w:ascii="Myriad Pro Light" w:hAnsi="Myriad Pro Light" w:cstheme="minorHAnsi"/>
          <w:shd w:val="clear" w:color="auto" w:fill="FFFFFF"/>
        </w:rPr>
        <w:t>.</w:t>
      </w:r>
    </w:p>
    <w:p w:rsidR="00AE26E5" w:rsidRPr="002A36A6" w:rsidRDefault="00C94873" w:rsidP="00B77E4B">
      <w:pPr>
        <w:jc w:val="both"/>
        <w:rPr>
          <w:rFonts w:ascii="Myriad Pro Light" w:hAnsi="Myriad Pro Light"/>
        </w:rPr>
      </w:pPr>
      <w:r w:rsidRPr="002A36A6">
        <w:rPr>
          <w:rFonts w:ascii="Myriad Pro Light" w:hAnsi="Myriad Pro Light" w:cstheme="minorHAnsi"/>
        </w:rPr>
        <w:t>3. La</w:t>
      </w:r>
      <w:r w:rsidR="00D836EC" w:rsidRPr="002A36A6">
        <w:rPr>
          <w:rFonts w:ascii="Myriad Pro Light" w:hAnsi="Myriad Pro Light" w:cstheme="minorHAnsi"/>
        </w:rPr>
        <w:t xml:space="preserve"> entrada constituye una licencia al portador para asistir él mismo y acceder por una sola vez al evento al que se refiere el anverso. La salida del recinto implica la pérdida del derecho de entrar nuevamente.</w:t>
      </w:r>
      <w:r w:rsidR="009E61B3" w:rsidRPr="002A36A6">
        <w:rPr>
          <w:rFonts w:ascii="Myriad Pro Light" w:hAnsi="Myriad Pro Light" w:cstheme="minorHAnsi"/>
        </w:rPr>
        <w:t xml:space="preserve"> </w:t>
      </w:r>
      <w:r w:rsidR="009E61B3" w:rsidRPr="002A36A6">
        <w:rPr>
          <w:rFonts w:ascii="Myriad Pro Light" w:hAnsi="Myriad Pro Light"/>
        </w:rPr>
        <w:t>Es potestad del Organizador permitir la entrada una vez comenzado el evento.</w:t>
      </w:r>
    </w:p>
    <w:p w:rsidR="009904C5" w:rsidRPr="002A36A6" w:rsidRDefault="009904C5" w:rsidP="00B77E4B">
      <w:pPr>
        <w:jc w:val="both"/>
        <w:rPr>
          <w:rFonts w:ascii="Myriad Pro Light" w:hAnsi="Myriad Pro Light"/>
        </w:rPr>
      </w:pPr>
      <w:r w:rsidRPr="002A36A6">
        <w:rPr>
          <w:rFonts w:ascii="Myriad Pro Light" w:hAnsi="Myriad Pro Light" w:cstheme="minorHAnsi"/>
        </w:rPr>
        <w:t xml:space="preserve">4. </w:t>
      </w:r>
      <w:r w:rsidRPr="002A36A6">
        <w:rPr>
          <w:rFonts w:ascii="Myriad Pro Light" w:hAnsi="Myriad Pro Light" w:cstheme="minorHAnsi"/>
          <w:shd w:val="clear" w:color="auto" w:fill="FFFFFF"/>
        </w:rPr>
        <w:t xml:space="preserve">Una vez adquirida la entrada no será cambiada ni devuelto su importe, excepto en caso de cancelación del evento. La devolución, en caso de cancelación, se podrá efectuar por el Organizador dentro del plazo de quince días desde la celebración prevista. Una vez celebrado el 70% del programa no </w:t>
      </w:r>
      <w:r w:rsidR="00427D59" w:rsidRPr="002A36A6">
        <w:rPr>
          <w:rFonts w:ascii="Myriad Pro Light" w:hAnsi="Myriad Pro Light" w:cstheme="minorHAnsi"/>
          <w:shd w:val="clear" w:color="auto" w:fill="FFFFFF"/>
        </w:rPr>
        <w:t xml:space="preserve">habrá lugar a devolución alguna y </w:t>
      </w:r>
      <w:r w:rsidR="00427D59" w:rsidRPr="002A36A6">
        <w:rPr>
          <w:rFonts w:ascii="Myriad Pro Light" w:hAnsi="Myriad Pro Light"/>
        </w:rPr>
        <w:t>los cambios de horarios no dan derecho a devolución del importe de la entrada.</w:t>
      </w:r>
    </w:p>
    <w:p w:rsidR="009904C5" w:rsidRPr="002A36A6" w:rsidRDefault="00AE26E5" w:rsidP="00B77E4B">
      <w:pPr>
        <w:jc w:val="both"/>
        <w:rPr>
          <w:rFonts w:ascii="Myriad Pro Light" w:hAnsi="Myriad Pro Light" w:cstheme="minorHAnsi"/>
          <w:shd w:val="clear" w:color="auto" w:fill="FFFFFF"/>
        </w:rPr>
      </w:pPr>
      <w:r w:rsidRPr="002A36A6">
        <w:rPr>
          <w:rFonts w:ascii="Myriad Pro Light" w:hAnsi="Myriad Pro Light" w:cstheme="minorHAnsi"/>
          <w:shd w:val="clear" w:color="auto" w:fill="FFFFFF"/>
        </w:rPr>
        <w:t>5</w:t>
      </w:r>
      <w:r w:rsidR="009904C5" w:rsidRPr="002A36A6">
        <w:rPr>
          <w:rFonts w:ascii="Myriad Pro Light" w:hAnsi="Myriad Pro Light" w:cstheme="minorHAnsi"/>
          <w:shd w:val="clear" w:color="auto" w:fill="FFFFFF"/>
        </w:rPr>
        <w:t>. El Organizador se reserva el derecho de cambiar o alterar el contenido y orden del programa.</w:t>
      </w:r>
    </w:p>
    <w:p w:rsidR="009904C5" w:rsidRPr="002A36A6" w:rsidRDefault="00AE26E5" w:rsidP="00B77E4B">
      <w:pPr>
        <w:jc w:val="both"/>
        <w:rPr>
          <w:rFonts w:ascii="Myriad Pro Light" w:hAnsi="Myriad Pro Light" w:cstheme="minorHAnsi"/>
          <w:shd w:val="clear" w:color="auto" w:fill="FFFFFF"/>
        </w:rPr>
      </w:pPr>
      <w:r w:rsidRPr="002A36A6">
        <w:rPr>
          <w:rFonts w:ascii="Myriad Pro Light" w:hAnsi="Myriad Pro Light" w:cstheme="minorHAnsi"/>
          <w:shd w:val="clear" w:color="auto" w:fill="FFFFFF"/>
        </w:rPr>
        <w:t>6</w:t>
      </w:r>
      <w:r w:rsidR="009904C5" w:rsidRPr="002A36A6">
        <w:rPr>
          <w:rFonts w:ascii="Myriad Pro Light" w:hAnsi="Myriad Pro Light" w:cstheme="minorHAnsi"/>
          <w:shd w:val="clear" w:color="auto" w:fill="FFFFFF"/>
        </w:rPr>
        <w:t>. El portador autoriza al Organizador a efectuar de acuerdo a la Ley las revisiones o registro de su persona y tenencias para verificar que se cumplen las condiciones de seguridad. Se reserva el derecho de admisión.</w:t>
      </w:r>
    </w:p>
    <w:p w:rsidR="009904C5" w:rsidRPr="002A36A6" w:rsidRDefault="009904C5" w:rsidP="00B77E4B">
      <w:pPr>
        <w:jc w:val="both"/>
        <w:rPr>
          <w:rFonts w:ascii="Myriad Pro Light" w:hAnsi="Myriad Pro Light" w:cstheme="minorHAnsi"/>
          <w:shd w:val="clear" w:color="auto" w:fill="FFFFFF"/>
        </w:rPr>
      </w:pPr>
      <w:r w:rsidRPr="002A36A6">
        <w:rPr>
          <w:rFonts w:ascii="Myriad Pro Light" w:hAnsi="Myriad Pro Light" w:cstheme="minorHAnsi"/>
          <w:shd w:val="clear" w:color="auto" w:fill="FFFFFF"/>
        </w:rPr>
        <w:t xml:space="preserve">7. Hallándose reservado el derecho </w:t>
      </w:r>
      <w:r w:rsidR="00B77E4B" w:rsidRPr="002A36A6">
        <w:rPr>
          <w:rFonts w:ascii="Myriad Pro Light" w:hAnsi="Myriad Pro Light" w:cstheme="minorHAnsi"/>
          <w:shd w:val="clear" w:color="auto" w:fill="FFFFFF"/>
        </w:rPr>
        <w:t>de admisión, el Organizador del evento podrá denegar el acceso al mismo o expulsar del recinto al portador en caso de que pueda racionalmente presumirse que se va a crear una situación de riesgo o peligro para el propio portador u otros asistentes, de alboroto o por estados de intoxicación aparente o potencial.</w:t>
      </w:r>
    </w:p>
    <w:p w:rsidR="009904C5" w:rsidRPr="002A36A6" w:rsidRDefault="00B77E4B" w:rsidP="00B77E4B">
      <w:pPr>
        <w:jc w:val="both"/>
        <w:rPr>
          <w:rFonts w:ascii="Myriad Pro Light" w:hAnsi="Myriad Pro Light" w:cstheme="minorHAnsi"/>
          <w:shd w:val="clear" w:color="auto" w:fill="FFFFFF"/>
        </w:rPr>
      </w:pPr>
      <w:r w:rsidRPr="002A36A6">
        <w:rPr>
          <w:rFonts w:ascii="Myriad Pro Light" w:hAnsi="Myriad Pro Light" w:cstheme="minorHAnsi"/>
          <w:shd w:val="clear" w:color="auto" w:fill="FFFFFF"/>
        </w:rPr>
        <w:t>8. Quedan reservados todos los derechos de imagen y de propiedad intelectual derivados del evento. El portador no podrá de ninguna forma grabar ni reproducir los sonidos y/o imágenes del evento ni de sus asistentes sin autorización escrita del Organizador.</w:t>
      </w:r>
    </w:p>
    <w:p w:rsidR="009904C5" w:rsidRPr="002A36A6" w:rsidRDefault="00B77E4B" w:rsidP="00B77E4B">
      <w:pPr>
        <w:jc w:val="both"/>
        <w:rPr>
          <w:rFonts w:ascii="Myriad Pro Light" w:hAnsi="Myriad Pro Light" w:cstheme="minorHAnsi"/>
          <w:shd w:val="clear" w:color="auto" w:fill="FFFFFF"/>
        </w:rPr>
      </w:pPr>
      <w:r w:rsidRPr="002A36A6">
        <w:rPr>
          <w:rFonts w:ascii="Myriad Pro Light" w:hAnsi="Myriad Pro Light" w:cstheme="minorHAnsi"/>
          <w:shd w:val="clear" w:color="auto" w:fill="FFFFFF"/>
        </w:rPr>
        <w:t>9. Se presumirá que el portador crea una situac</w:t>
      </w:r>
      <w:r w:rsidR="00CC2C55" w:rsidRPr="002A36A6">
        <w:rPr>
          <w:rFonts w:ascii="Myriad Pro Light" w:hAnsi="Myriad Pro Light" w:cstheme="minorHAnsi"/>
          <w:shd w:val="clear" w:color="auto" w:fill="FFFFFF"/>
        </w:rPr>
        <w:t xml:space="preserve">ión de riesgo si es poseedor </w:t>
      </w:r>
      <w:r w:rsidRPr="002A36A6">
        <w:rPr>
          <w:rFonts w:ascii="Myriad Pro Light" w:hAnsi="Myriad Pro Light" w:cstheme="minorHAnsi"/>
          <w:shd w:val="clear" w:color="auto" w:fill="FFFFFF"/>
        </w:rPr>
        <w:t>de</w:t>
      </w:r>
      <w:r w:rsidR="009E61B3" w:rsidRPr="002A36A6">
        <w:rPr>
          <w:rFonts w:ascii="Myriad Pro Light" w:hAnsi="Myriad Pro Light" w:cstheme="minorHAnsi"/>
          <w:shd w:val="clear" w:color="auto" w:fill="FFFFFF"/>
        </w:rPr>
        <w:t xml:space="preserve"> </w:t>
      </w:r>
      <w:r w:rsidR="009E61B3" w:rsidRPr="002A36A6">
        <w:rPr>
          <w:rFonts w:ascii="Myriad Pro Light" w:hAnsi="Myriad Pro Light"/>
        </w:rPr>
        <w:t>aparatos de grabación, fijación y/o reproducción sonora o visual, así como</w:t>
      </w:r>
      <w:r w:rsidRPr="002A36A6">
        <w:rPr>
          <w:rFonts w:ascii="Myriad Pro Light" w:hAnsi="Myriad Pro Light" w:cstheme="minorHAnsi"/>
          <w:shd w:val="clear" w:color="auto" w:fill="FFFFFF"/>
        </w:rPr>
        <w:t xml:space="preserve"> objetos susceptibles de ser arrojados y causar daño (latas, botellas, etc.) o si sube al </w:t>
      </w:r>
      <w:r w:rsidRPr="002A36A6">
        <w:rPr>
          <w:rFonts w:ascii="Myriad Pro Light" w:hAnsi="Myriad Pro Light" w:cstheme="minorHAnsi"/>
          <w:shd w:val="clear" w:color="auto" w:fill="FFFFFF"/>
        </w:rPr>
        <w:lastRenderedPageBreak/>
        <w:t>escenario y/o se lanza sobre el público, aún por invitación de los artistas, o se introduce en espacios de acceso restringido a la Organización, responsabilizándose personalmente en todos los casos por sus propias acciones y omisiones que causen lesiones a terceros o daños a las cosas.</w:t>
      </w:r>
    </w:p>
    <w:p w:rsidR="00C94873" w:rsidRPr="002A36A6" w:rsidRDefault="00C94873" w:rsidP="00B77E4B">
      <w:pPr>
        <w:jc w:val="both"/>
        <w:rPr>
          <w:rFonts w:ascii="Myriad Pro Light" w:hAnsi="Myriad Pro Light" w:cstheme="minorHAnsi"/>
          <w:shd w:val="clear" w:color="auto" w:fill="FFFFFF"/>
        </w:rPr>
      </w:pPr>
    </w:p>
    <w:p w:rsidR="00B77E4B" w:rsidRPr="002A36A6" w:rsidRDefault="00B77E4B" w:rsidP="00B77E4B">
      <w:pPr>
        <w:jc w:val="both"/>
        <w:rPr>
          <w:rFonts w:ascii="Myriad Pro Light" w:hAnsi="Myriad Pro Light" w:cstheme="minorHAnsi"/>
          <w:shd w:val="clear" w:color="auto" w:fill="FFFFFF"/>
        </w:rPr>
      </w:pPr>
      <w:r w:rsidRPr="002A36A6">
        <w:rPr>
          <w:rFonts w:ascii="Myriad Pro Light" w:hAnsi="Myriad Pro Light" w:cstheme="minorHAnsi"/>
          <w:shd w:val="clear" w:color="auto" w:fill="FFFFFF"/>
        </w:rPr>
        <w:t>10. El acceso al recinto del evento comporta el consentimiento a ser tomado en fotografías y otros medios de grabación y/o reproducción sin derecho a compensación alguna por ello cualquiera que fuera su utilización posterior.</w:t>
      </w:r>
    </w:p>
    <w:p w:rsidR="00B77E4B" w:rsidRPr="002A36A6" w:rsidRDefault="00B77E4B" w:rsidP="00B77E4B">
      <w:pPr>
        <w:jc w:val="both"/>
        <w:rPr>
          <w:rFonts w:ascii="Myriad Pro Light" w:hAnsi="Myriad Pro Light" w:cstheme="minorHAnsi"/>
          <w:shd w:val="clear" w:color="auto" w:fill="FFFFFF"/>
        </w:rPr>
      </w:pPr>
      <w:r w:rsidRPr="002A36A6">
        <w:rPr>
          <w:rStyle w:val="apple-converted-space"/>
          <w:rFonts w:ascii="Myriad Pro Light" w:hAnsi="Myriad Pro Light" w:cstheme="minorHAnsi"/>
          <w:shd w:val="clear" w:color="auto" w:fill="FFFFFF"/>
        </w:rPr>
        <w:t>11. </w:t>
      </w:r>
      <w:r w:rsidRPr="002A36A6">
        <w:rPr>
          <w:rFonts w:ascii="Myriad Pro Light" w:hAnsi="Myriad Pro Light" w:cstheme="minorHAnsi"/>
          <w:shd w:val="clear" w:color="auto" w:fill="FFFFFF"/>
        </w:rPr>
        <w:t>El portador de esta entrada asume personalmente todo riesgo que pueda derivarse del evento y/o de la concentración a que da lugar el mismo</w:t>
      </w:r>
      <w:r w:rsidR="00CC2C55" w:rsidRPr="002A36A6">
        <w:rPr>
          <w:rFonts w:ascii="Myriad Pro Light" w:hAnsi="Myriad Pro Light" w:cstheme="minorHAnsi"/>
          <w:shd w:val="clear" w:color="auto" w:fill="FFFFFF"/>
        </w:rPr>
        <w:t xml:space="preserve"> y, en consecuencia, los riesgos que para su persona o pertenencias pudieran producirse </w:t>
      </w:r>
      <w:r w:rsidRPr="002A36A6">
        <w:rPr>
          <w:rFonts w:ascii="Myriad Pro Light" w:hAnsi="Myriad Pro Light" w:cstheme="minorHAnsi"/>
          <w:shd w:val="clear" w:color="auto" w:fill="FFFFFF"/>
        </w:rPr>
        <w:t>tanto en el acceso como durante y en la salida.</w:t>
      </w:r>
    </w:p>
    <w:p w:rsidR="00D836EC" w:rsidRPr="002A36A6" w:rsidRDefault="00B77E4B" w:rsidP="00B77E4B">
      <w:pPr>
        <w:jc w:val="both"/>
        <w:rPr>
          <w:rFonts w:ascii="Myriad Pro Light" w:hAnsi="Myriad Pro Light" w:cstheme="minorHAnsi"/>
        </w:rPr>
      </w:pPr>
      <w:r w:rsidRPr="002A36A6">
        <w:rPr>
          <w:rFonts w:ascii="Myriad Pro Light" w:hAnsi="Myriad Pro Light" w:cstheme="minorHAnsi"/>
        </w:rPr>
        <w:t>12</w:t>
      </w:r>
      <w:r w:rsidR="009904C5" w:rsidRPr="002A36A6">
        <w:rPr>
          <w:rFonts w:ascii="Myriad Pro Light" w:hAnsi="Myriad Pro Light" w:cstheme="minorHAnsi"/>
        </w:rPr>
        <w:t>. Cualquier reclamación deberá acompañarse obligatoriam</w:t>
      </w:r>
      <w:r w:rsidR="00C94873" w:rsidRPr="002A36A6">
        <w:rPr>
          <w:rFonts w:ascii="Myriad Pro Light" w:hAnsi="Myriad Pro Light" w:cstheme="minorHAnsi"/>
        </w:rPr>
        <w:t>ente con la presentación de la</w:t>
      </w:r>
      <w:r w:rsidR="009904C5" w:rsidRPr="002A36A6">
        <w:rPr>
          <w:rFonts w:ascii="Myriad Pro Light" w:hAnsi="Myriad Pro Light" w:cstheme="minorHAnsi"/>
        </w:rPr>
        <w:t xml:space="preserve"> entrada</w:t>
      </w:r>
      <w:r w:rsidR="00CC2C55" w:rsidRPr="002A36A6">
        <w:rPr>
          <w:rFonts w:ascii="Myriad Pro Light" w:hAnsi="Myriad Pro Light" w:cstheme="minorHAnsi"/>
        </w:rPr>
        <w:t>.</w:t>
      </w:r>
    </w:p>
    <w:p w:rsidR="00D836EC" w:rsidRPr="002A36A6" w:rsidRDefault="00D836EC" w:rsidP="00D836EC">
      <w:pPr>
        <w:rPr>
          <w:rFonts w:ascii="Myriad Pro Light" w:hAnsi="Myriad Pro Light" w:cstheme="minorHAnsi"/>
        </w:rPr>
      </w:pPr>
    </w:p>
    <w:sectPr w:rsidR="00D836EC" w:rsidRPr="002A36A6" w:rsidSect="00CC18C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C73" w:rsidRDefault="00631C73" w:rsidP="00C94873">
      <w:pPr>
        <w:spacing w:after="0" w:line="240" w:lineRule="auto"/>
      </w:pPr>
      <w:r>
        <w:separator/>
      </w:r>
    </w:p>
  </w:endnote>
  <w:endnote w:type="continuationSeparator" w:id="0">
    <w:p w:rsidR="00631C73" w:rsidRDefault="00631C73" w:rsidP="00C94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E5A" w:rsidRPr="00570E5A" w:rsidRDefault="00631C73" w:rsidP="00570E5A">
    <w:pPr>
      <w:pStyle w:val="Piedepgina"/>
      <w:jc w:val="center"/>
      <w:rPr>
        <w:rFonts w:ascii="Myriad Pro Light" w:hAnsi="Myriad Pro Light" w:cs="Arial"/>
        <w:b/>
        <w:color w:val="CC3300"/>
        <w:sz w:val="20"/>
        <w:szCs w:val="20"/>
      </w:rPr>
    </w:pPr>
    <w:hyperlink r:id="rId1" w:history="1">
      <w:r w:rsidR="00570E5A" w:rsidRPr="00570E5A">
        <w:rPr>
          <w:rStyle w:val="Hipervnculo"/>
          <w:rFonts w:ascii="Myriad Pro Light" w:hAnsi="Myriad Pro Light" w:cs="Arial"/>
          <w:b/>
          <w:color w:val="CC3300"/>
          <w:sz w:val="20"/>
          <w:szCs w:val="20"/>
          <w:u w:val="none"/>
        </w:rPr>
        <w:t>www.acustiquisimos.com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C73" w:rsidRDefault="00631C73" w:rsidP="00C94873">
      <w:pPr>
        <w:spacing w:after="0" w:line="240" w:lineRule="auto"/>
      </w:pPr>
      <w:r>
        <w:separator/>
      </w:r>
    </w:p>
  </w:footnote>
  <w:footnote w:type="continuationSeparator" w:id="0">
    <w:p w:rsidR="00631C73" w:rsidRDefault="00631C73" w:rsidP="00C94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873" w:rsidRDefault="00C94873" w:rsidP="00C94873">
    <w:pPr>
      <w:pStyle w:val="Encabezado"/>
      <w:jc w:val="center"/>
    </w:pPr>
    <w:r w:rsidRPr="00C94873">
      <w:rPr>
        <w:noProof/>
      </w:rPr>
      <w:drawing>
        <wp:inline distT="0" distB="0" distL="0" distR="0">
          <wp:extent cx="2280920" cy="1194000"/>
          <wp:effectExtent l="19050" t="0" r="5080" b="0"/>
          <wp:docPr id="2"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0491" cy="11937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45322"/>
    <w:multiLevelType w:val="hybridMultilevel"/>
    <w:tmpl w:val="CE788804"/>
    <w:lvl w:ilvl="0" w:tplc="B128D4EA">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7DF41C8"/>
    <w:multiLevelType w:val="hybridMultilevel"/>
    <w:tmpl w:val="5F3277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9311AE1"/>
    <w:multiLevelType w:val="hybridMultilevel"/>
    <w:tmpl w:val="4F2A60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6EC"/>
    <w:rsid w:val="0000538A"/>
    <w:rsid w:val="00081109"/>
    <w:rsid w:val="00281EE8"/>
    <w:rsid w:val="002A36A6"/>
    <w:rsid w:val="002D3D47"/>
    <w:rsid w:val="002E0881"/>
    <w:rsid w:val="002F6EAD"/>
    <w:rsid w:val="003A2DBE"/>
    <w:rsid w:val="00427D59"/>
    <w:rsid w:val="00497031"/>
    <w:rsid w:val="00570E5A"/>
    <w:rsid w:val="005C48FE"/>
    <w:rsid w:val="00631C73"/>
    <w:rsid w:val="006F55BD"/>
    <w:rsid w:val="00744A8B"/>
    <w:rsid w:val="00847790"/>
    <w:rsid w:val="00884C9A"/>
    <w:rsid w:val="009904C5"/>
    <w:rsid w:val="00996264"/>
    <w:rsid w:val="009B579D"/>
    <w:rsid w:val="009D04BB"/>
    <w:rsid w:val="009E61B3"/>
    <w:rsid w:val="009F6C51"/>
    <w:rsid w:val="00AE26E5"/>
    <w:rsid w:val="00B77E4B"/>
    <w:rsid w:val="00BD1035"/>
    <w:rsid w:val="00BD4C17"/>
    <w:rsid w:val="00C675A7"/>
    <w:rsid w:val="00C94873"/>
    <w:rsid w:val="00CC18C3"/>
    <w:rsid w:val="00CC2C55"/>
    <w:rsid w:val="00CE7B84"/>
    <w:rsid w:val="00D836EC"/>
    <w:rsid w:val="00DA1C75"/>
    <w:rsid w:val="00E34CBB"/>
    <w:rsid w:val="00FC67D0"/>
    <w:rsid w:val="00FC7B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6F54E1-0D98-4123-ACF6-4E3A17A8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36EC"/>
    <w:pPr>
      <w:ind w:left="720"/>
      <w:contextualSpacing/>
    </w:pPr>
  </w:style>
  <w:style w:type="character" w:customStyle="1" w:styleId="apple-converted-space">
    <w:name w:val="apple-converted-space"/>
    <w:basedOn w:val="Fuentedeprrafopredeter"/>
    <w:rsid w:val="00B77E4B"/>
  </w:style>
  <w:style w:type="character" w:styleId="Hipervnculo">
    <w:name w:val="Hyperlink"/>
    <w:basedOn w:val="Fuentedeprrafopredeter"/>
    <w:uiPriority w:val="99"/>
    <w:unhideWhenUsed/>
    <w:rsid w:val="00C94873"/>
    <w:rPr>
      <w:color w:val="0000FF" w:themeColor="hyperlink"/>
      <w:u w:val="single"/>
    </w:rPr>
  </w:style>
  <w:style w:type="paragraph" w:styleId="Encabezado">
    <w:name w:val="header"/>
    <w:basedOn w:val="Normal"/>
    <w:link w:val="EncabezadoCar"/>
    <w:uiPriority w:val="99"/>
    <w:semiHidden/>
    <w:unhideWhenUsed/>
    <w:rsid w:val="00C948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94873"/>
  </w:style>
  <w:style w:type="paragraph" w:styleId="Piedepgina">
    <w:name w:val="footer"/>
    <w:basedOn w:val="Normal"/>
    <w:link w:val="PiedepginaCar"/>
    <w:uiPriority w:val="99"/>
    <w:semiHidden/>
    <w:unhideWhenUsed/>
    <w:rsid w:val="00C948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94873"/>
  </w:style>
  <w:style w:type="paragraph" w:styleId="Textodeglobo">
    <w:name w:val="Balloon Text"/>
    <w:basedOn w:val="Normal"/>
    <w:link w:val="TextodegloboCar"/>
    <w:uiPriority w:val="99"/>
    <w:semiHidden/>
    <w:unhideWhenUsed/>
    <w:rsid w:val="00C948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48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taquill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custiquisimo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2870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Music Agency</dc:creator>
  <cp:lastModifiedBy>Cajaraville Garcia, Ana Maria</cp:lastModifiedBy>
  <cp:revision>2</cp:revision>
  <cp:lastPrinted>2018-08-10T09:26:00Z</cp:lastPrinted>
  <dcterms:created xsi:type="dcterms:W3CDTF">2018-08-24T08:33:00Z</dcterms:created>
  <dcterms:modified xsi:type="dcterms:W3CDTF">2018-08-24T08:33:00Z</dcterms:modified>
</cp:coreProperties>
</file>